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96" w:rsidRDefault="00647602">
      <w:pPr>
        <w:pStyle w:val="a6"/>
        <w:tabs>
          <w:tab w:val="left" w:pos="840"/>
          <w:tab w:val="left" w:pos="3330"/>
          <w:tab w:val="center" w:pos="5244"/>
        </w:tabs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23900" cy="809625"/>
            <wp:effectExtent l="1905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96" w:rsidRDefault="00EE2D96">
      <w:pPr>
        <w:pStyle w:val="a6"/>
        <w:tabs>
          <w:tab w:val="left" w:pos="840"/>
          <w:tab w:val="left" w:pos="3330"/>
          <w:tab w:val="center" w:pos="524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СОВЕТ                              </w:t>
      </w:r>
      <w:r>
        <w:t xml:space="preserve">  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БЖЕДУХОВСКОГО СЕЛЬСКОГО ПОСЕЛЕНИЯ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БЕЛОРЕЧЕНСКОГО  РАЙОНА</w:t>
      </w:r>
    </w:p>
    <w:p w:rsidR="00EE2D96" w:rsidRDefault="002311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55</w:t>
      </w:r>
      <w:r w:rsidR="00EE2D96">
        <w:rPr>
          <w:b/>
          <w:bCs/>
          <w:sz w:val="28"/>
          <w:szCs w:val="28"/>
        </w:rPr>
        <w:t xml:space="preserve"> СЕССИЯ  </w:t>
      </w:r>
      <w:r w:rsidR="00FD0BF1">
        <w:rPr>
          <w:b/>
          <w:bCs/>
          <w:sz w:val="28"/>
          <w:szCs w:val="28"/>
        </w:rPr>
        <w:t>4</w:t>
      </w:r>
      <w:r w:rsidR="00EE2D96">
        <w:rPr>
          <w:b/>
          <w:bCs/>
          <w:sz w:val="28"/>
          <w:szCs w:val="28"/>
        </w:rPr>
        <w:t xml:space="preserve"> СОЗЫВА</w:t>
      </w:r>
    </w:p>
    <w:p w:rsidR="00EE2D96" w:rsidRDefault="00EE2D96">
      <w:pPr>
        <w:jc w:val="center"/>
        <w:rPr>
          <w:b/>
          <w:bCs/>
          <w:sz w:val="28"/>
          <w:szCs w:val="28"/>
        </w:rPr>
      </w:pPr>
    </w:p>
    <w:p w:rsidR="00EE2D96" w:rsidRDefault="00EE2D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</w:t>
      </w:r>
    </w:p>
    <w:p w:rsidR="00EE2D96" w:rsidRDefault="00EE2D96">
      <w:pPr>
        <w:jc w:val="center"/>
        <w:rPr>
          <w:b/>
          <w:bCs/>
        </w:rPr>
      </w:pPr>
    </w:p>
    <w:p w:rsidR="00EE2D96" w:rsidRDefault="00EE2D96">
      <w:pPr>
        <w:jc w:val="center"/>
        <w:rPr>
          <w:b/>
          <w:bCs/>
        </w:rPr>
      </w:pPr>
    </w:p>
    <w:p w:rsidR="00EE2D96" w:rsidRDefault="0023111E">
      <w:pPr>
        <w:jc w:val="center"/>
        <w:rPr>
          <w:sz w:val="28"/>
          <w:szCs w:val="20"/>
        </w:rPr>
      </w:pPr>
      <w:r>
        <w:rPr>
          <w:sz w:val="28"/>
        </w:rPr>
        <w:t xml:space="preserve">28 марта </w:t>
      </w:r>
      <w:r w:rsidR="00FD0BF1">
        <w:rPr>
          <w:sz w:val="28"/>
        </w:rPr>
        <w:t>2022</w:t>
      </w:r>
      <w:r w:rsidR="00EE2D96">
        <w:rPr>
          <w:sz w:val="28"/>
        </w:rPr>
        <w:t xml:space="preserve"> г.                                                             </w:t>
      </w:r>
      <w:r>
        <w:rPr>
          <w:sz w:val="28"/>
        </w:rPr>
        <w:t xml:space="preserve">                           № 133</w:t>
      </w:r>
    </w:p>
    <w:p w:rsidR="00EE2D96" w:rsidRDefault="00EE2D96">
      <w:pPr>
        <w:jc w:val="center"/>
        <w:rPr>
          <w:sz w:val="22"/>
          <w:szCs w:val="22"/>
        </w:rPr>
      </w:pPr>
      <w:r>
        <w:rPr>
          <w:sz w:val="22"/>
          <w:szCs w:val="22"/>
        </w:rPr>
        <w:t>станица Бжедуховская</w:t>
      </w:r>
    </w:p>
    <w:p w:rsidR="00EE2D96" w:rsidRDefault="00EE2D96">
      <w:pPr>
        <w:tabs>
          <w:tab w:val="left" w:pos="5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Краснодарский край</w:t>
      </w:r>
    </w:p>
    <w:p w:rsidR="00EE2D96" w:rsidRDefault="00EE2D96">
      <w:pPr>
        <w:rPr>
          <w:sz w:val="28"/>
        </w:rPr>
      </w:pPr>
    </w:p>
    <w:p w:rsidR="003E07EC" w:rsidRDefault="003E07EC" w:rsidP="003E07E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Бжедуховского сельского </w:t>
      </w:r>
    </w:p>
    <w:p w:rsidR="00A7764B" w:rsidRDefault="003E07EC" w:rsidP="003E07E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Белореченского района</w:t>
      </w:r>
      <w:r w:rsidR="00A7764B">
        <w:rPr>
          <w:b/>
          <w:sz w:val="28"/>
          <w:szCs w:val="28"/>
        </w:rPr>
        <w:t xml:space="preserve"> от 18 августа 2011 года № 104</w:t>
      </w:r>
    </w:p>
    <w:p w:rsidR="00A7764B" w:rsidRDefault="003E07EC" w:rsidP="003E07E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23111E">
        <w:rPr>
          <w:b/>
          <w:sz w:val="28"/>
          <w:szCs w:val="28"/>
        </w:rPr>
        <w:t xml:space="preserve"> </w:t>
      </w:r>
      <w:r w:rsidR="00A7764B">
        <w:rPr>
          <w:b/>
          <w:sz w:val="28"/>
          <w:szCs w:val="28"/>
        </w:rPr>
        <w:t>«</w:t>
      </w:r>
      <w:r w:rsidR="00FD0BF1" w:rsidRPr="00FD0BF1">
        <w:rPr>
          <w:b/>
          <w:sz w:val="28"/>
          <w:szCs w:val="28"/>
        </w:rPr>
        <w:t>Положения о порядке и условиях</w:t>
      </w:r>
      <w:r w:rsidR="0023111E">
        <w:rPr>
          <w:b/>
          <w:sz w:val="28"/>
          <w:szCs w:val="28"/>
        </w:rPr>
        <w:t xml:space="preserve"> </w:t>
      </w:r>
      <w:r w:rsidR="00FD0BF1" w:rsidRPr="00FD0BF1">
        <w:rPr>
          <w:b/>
          <w:sz w:val="28"/>
          <w:szCs w:val="28"/>
        </w:rPr>
        <w:t xml:space="preserve">осуществления </w:t>
      </w:r>
    </w:p>
    <w:p w:rsidR="00A7764B" w:rsidRDefault="00FD0BF1" w:rsidP="00A7764B">
      <w:pPr>
        <w:pStyle w:val="a9"/>
        <w:jc w:val="center"/>
        <w:rPr>
          <w:b/>
          <w:sz w:val="28"/>
          <w:szCs w:val="28"/>
        </w:rPr>
      </w:pPr>
      <w:r w:rsidRPr="00FD0BF1">
        <w:rPr>
          <w:b/>
          <w:sz w:val="28"/>
          <w:szCs w:val="28"/>
        </w:rPr>
        <w:t xml:space="preserve">компенсационных выплат руководителям органов </w:t>
      </w:r>
      <w:proofErr w:type="gramStart"/>
      <w:r w:rsidRPr="00FD0BF1">
        <w:rPr>
          <w:b/>
          <w:sz w:val="28"/>
          <w:szCs w:val="28"/>
        </w:rPr>
        <w:t>территориального</w:t>
      </w:r>
      <w:proofErr w:type="gramEnd"/>
    </w:p>
    <w:p w:rsidR="00FD0BF1" w:rsidRDefault="00FD0BF1" w:rsidP="00A7764B">
      <w:pPr>
        <w:pStyle w:val="a9"/>
        <w:jc w:val="center"/>
        <w:rPr>
          <w:b/>
          <w:sz w:val="28"/>
          <w:szCs w:val="28"/>
        </w:rPr>
      </w:pPr>
      <w:r w:rsidRPr="00FD0BF1">
        <w:rPr>
          <w:b/>
          <w:sz w:val="28"/>
          <w:szCs w:val="28"/>
        </w:rPr>
        <w:t xml:space="preserve">общественного самоуправления Бжедуховского </w:t>
      </w:r>
    </w:p>
    <w:p w:rsidR="00EE2D96" w:rsidRPr="00FD0BF1" w:rsidRDefault="00FD0BF1" w:rsidP="00FD0BF1">
      <w:pPr>
        <w:pStyle w:val="a9"/>
        <w:jc w:val="center"/>
        <w:rPr>
          <w:b/>
          <w:sz w:val="28"/>
          <w:szCs w:val="28"/>
        </w:rPr>
      </w:pPr>
      <w:r w:rsidRPr="00FD0BF1">
        <w:rPr>
          <w:b/>
          <w:sz w:val="28"/>
          <w:szCs w:val="28"/>
        </w:rPr>
        <w:t>сельского поселения Белореченского района</w:t>
      </w:r>
      <w:r w:rsidR="00A7764B">
        <w:rPr>
          <w:b/>
          <w:sz w:val="28"/>
          <w:szCs w:val="28"/>
        </w:rPr>
        <w:t>»</w:t>
      </w:r>
    </w:p>
    <w:p w:rsidR="00D74ED3" w:rsidRDefault="00D74ED3" w:rsidP="00FD0BF1">
      <w:pPr>
        <w:pStyle w:val="a4"/>
        <w:jc w:val="center"/>
      </w:pPr>
    </w:p>
    <w:p w:rsidR="00EE2D96" w:rsidRDefault="0023111E" w:rsidP="00916699">
      <w:pPr>
        <w:pStyle w:val="a6"/>
        <w:tabs>
          <w:tab w:val="left" w:pos="0"/>
        </w:tabs>
        <w:jc w:val="both"/>
      </w:pPr>
      <w:r>
        <w:t xml:space="preserve">            </w:t>
      </w:r>
      <w:proofErr w:type="gramStart"/>
      <w:r w:rsidR="00FD0BF1"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 муниципального образования»</w:t>
      </w:r>
      <w:r w:rsidR="00D74ED3">
        <w:t>,</w:t>
      </w:r>
      <w:r w:rsidR="00FD0BF1">
        <w:t xml:space="preserve"> </w:t>
      </w:r>
      <w:r>
        <w:t xml:space="preserve">на основании положительной </w:t>
      </w:r>
      <w:proofErr w:type="spellStart"/>
      <w:r>
        <w:t>антикоррупционной</w:t>
      </w:r>
      <w:proofErr w:type="spellEnd"/>
      <w:r>
        <w:t xml:space="preserve"> экспертизы </w:t>
      </w:r>
      <w:proofErr w:type="spellStart"/>
      <w:r>
        <w:t>Белореченской</w:t>
      </w:r>
      <w:proofErr w:type="spellEnd"/>
      <w:r>
        <w:t xml:space="preserve"> межрайонной прокуратуры</w:t>
      </w:r>
      <w:r w:rsidR="00FD0BF1">
        <w:t>,</w:t>
      </w:r>
      <w:r>
        <w:t xml:space="preserve"> </w:t>
      </w:r>
      <w:r w:rsidR="003B6D62">
        <w:t xml:space="preserve">руководствуясь статьей </w:t>
      </w:r>
      <w:r w:rsidR="00A45396">
        <w:t>26</w:t>
      </w:r>
      <w:r w:rsidR="003B6D62">
        <w:t xml:space="preserve"> Устава Бжедуховского сельского поселения  Белореченского района,</w:t>
      </w:r>
      <w:r w:rsidR="00EE2D96">
        <w:t xml:space="preserve"> Совет  Бжедуховского</w:t>
      </w:r>
      <w:proofErr w:type="gramEnd"/>
      <w:r w:rsidR="00EE2D96">
        <w:t xml:space="preserve"> сельского поселения</w:t>
      </w:r>
      <w:r w:rsidR="00D74ED3">
        <w:t xml:space="preserve">Белореченского района </w:t>
      </w:r>
      <w:proofErr w:type="gramStart"/>
      <w:r w:rsidR="00EE2D96">
        <w:t>р</w:t>
      </w:r>
      <w:proofErr w:type="gramEnd"/>
      <w:r w:rsidR="00EE2D96">
        <w:t xml:space="preserve"> е ш и л:</w:t>
      </w:r>
    </w:p>
    <w:p w:rsidR="00D84055" w:rsidRDefault="00916699" w:rsidP="00916699">
      <w:pPr>
        <w:pStyle w:val="a6"/>
        <w:jc w:val="both"/>
      </w:pPr>
      <w:r>
        <w:t xml:space="preserve">          1. </w:t>
      </w:r>
      <w:r w:rsidR="00FD0BF1">
        <w:t xml:space="preserve">Внести </w:t>
      </w:r>
      <w:r w:rsidR="00A7764B">
        <w:t>в решение Совета Бжедуховского сельского поселения Белор</w:t>
      </w:r>
      <w:r w:rsidR="00A7764B">
        <w:t>е</w:t>
      </w:r>
      <w:r w:rsidR="00A7764B">
        <w:t>ченского района от 18 августа 2011 года № 104  об утверждении</w:t>
      </w:r>
      <w:r w:rsidR="0023111E">
        <w:t xml:space="preserve"> </w:t>
      </w:r>
      <w:r w:rsidR="00A7764B">
        <w:t>«</w:t>
      </w:r>
      <w:r w:rsidR="00FD0BF1">
        <w:t>Положе</w:t>
      </w:r>
      <w:r w:rsidR="00A7764B">
        <w:t>ния</w:t>
      </w:r>
      <w:r w:rsidR="00FD0BF1">
        <w:t xml:space="preserve"> о порядке и условиях осуществления компенсационных выплат руководителям органам территориального общественного самоуправления Бжедуховского сельского поселения Белореченского района</w:t>
      </w:r>
      <w:r w:rsidR="00A7764B">
        <w:t>» следующие изменения</w:t>
      </w:r>
      <w:r w:rsidR="00FD0BF1">
        <w:t>:</w:t>
      </w:r>
    </w:p>
    <w:p w:rsidR="00D84055" w:rsidRDefault="00A7764B" w:rsidP="00916699">
      <w:pPr>
        <w:pStyle w:val="a6"/>
        <w:jc w:val="both"/>
      </w:pPr>
      <w:r>
        <w:t xml:space="preserve">     1.1 Пункт </w:t>
      </w:r>
      <w:r w:rsidR="00FD0BF1">
        <w:t>5 Размер и порядок осуществления компенсационных выплат</w:t>
      </w:r>
      <w:r>
        <w:t xml:space="preserve"> и</w:t>
      </w:r>
      <w:r>
        <w:t>з</w:t>
      </w:r>
      <w:r>
        <w:t>ложить в новой редакции</w:t>
      </w:r>
      <w:r w:rsidR="00FD0BF1">
        <w:t>:</w:t>
      </w:r>
    </w:p>
    <w:p w:rsidR="00D84055" w:rsidRDefault="00D84055" w:rsidP="00916699">
      <w:pPr>
        <w:pStyle w:val="a6"/>
        <w:jc w:val="both"/>
      </w:pPr>
      <w:r>
        <w:t xml:space="preserve">а) руководителям органов территориального общественного самоуправления – 2500 рублей в месяц; </w:t>
      </w:r>
    </w:p>
    <w:p w:rsidR="00EE2D96" w:rsidRDefault="00D84055" w:rsidP="00916699">
      <w:pPr>
        <w:pStyle w:val="a6"/>
        <w:jc w:val="both"/>
      </w:pPr>
      <w:r>
        <w:t xml:space="preserve">б) членам органов территориального общественного самоуправления – 2000 рублей в месяц. </w:t>
      </w:r>
    </w:p>
    <w:p w:rsidR="0037772C" w:rsidRDefault="00DA4D0F" w:rsidP="003E07EC">
      <w:pPr>
        <w:pStyle w:val="a6"/>
        <w:jc w:val="both"/>
      </w:pPr>
      <w:r>
        <w:t>2</w:t>
      </w:r>
      <w:r w:rsidR="00EE2D96">
        <w:t xml:space="preserve">. </w:t>
      </w:r>
      <w:r w:rsidR="0037772C">
        <w:t>Настоящее решение опубликовать в установленном порядке.</w:t>
      </w:r>
      <w:r>
        <w:t xml:space="preserve">        </w:t>
      </w:r>
    </w:p>
    <w:p w:rsidR="003E07EC" w:rsidRPr="003E07EC" w:rsidRDefault="00DA4D0F" w:rsidP="003E07EC">
      <w:pPr>
        <w:pStyle w:val="a6"/>
        <w:jc w:val="both"/>
      </w:pPr>
      <w:r>
        <w:t>3</w:t>
      </w:r>
      <w:r w:rsidR="003E07EC">
        <w:t xml:space="preserve">. </w:t>
      </w:r>
      <w:proofErr w:type="gramStart"/>
      <w:r w:rsidR="003E07EC">
        <w:t>Контроль за</w:t>
      </w:r>
      <w:proofErr w:type="gramEnd"/>
      <w:r w:rsidR="003E07EC">
        <w:t xml:space="preserve"> выполнением настоящего решения возложить на планово-бюджетную комиссию, включая вопросы экономического развития и инвест</w:t>
      </w:r>
      <w:r w:rsidR="003E07EC">
        <w:t>и</w:t>
      </w:r>
      <w:r w:rsidR="003E07EC">
        <w:t>ций (Халилов).</w:t>
      </w:r>
    </w:p>
    <w:p w:rsidR="00EE2D96" w:rsidRDefault="00EE2D96" w:rsidP="00DA4D0F">
      <w:pPr>
        <w:pStyle w:val="a6"/>
        <w:numPr>
          <w:ilvl w:val="0"/>
          <w:numId w:val="8"/>
        </w:numPr>
        <w:tabs>
          <w:tab w:val="left" w:pos="360"/>
        </w:tabs>
        <w:jc w:val="both"/>
      </w:pPr>
      <w:bookmarkStart w:id="0" w:name="_GoBack"/>
      <w:bookmarkEnd w:id="0"/>
      <w:r>
        <w:lastRenderedPageBreak/>
        <w:t>Настоящее решение вступает</w:t>
      </w:r>
      <w:r w:rsidR="003E07EC">
        <w:t xml:space="preserve"> в силу со дня его официального </w:t>
      </w:r>
      <w:r>
        <w:t>обнарод</w:t>
      </w:r>
      <w:r w:rsidR="003E07EC">
        <w:t>ов</w:t>
      </w:r>
      <w:r w:rsidR="003E07EC">
        <w:t>а</w:t>
      </w:r>
      <w:r>
        <w:t xml:space="preserve">ния. </w:t>
      </w:r>
    </w:p>
    <w:p w:rsidR="00916699" w:rsidRDefault="00916699">
      <w:pPr>
        <w:pStyle w:val="21"/>
        <w:rPr>
          <w:szCs w:val="24"/>
        </w:rPr>
      </w:pPr>
    </w:p>
    <w:tbl>
      <w:tblPr>
        <w:tblW w:w="10063" w:type="dxa"/>
        <w:tblLook w:val="01E0"/>
      </w:tblPr>
      <w:tblGrid>
        <w:gridCol w:w="5558"/>
        <w:gridCol w:w="4505"/>
      </w:tblGrid>
      <w:tr w:rsidR="006833E4" w:rsidTr="006833E4">
        <w:trPr>
          <w:trHeight w:val="2021"/>
        </w:trPr>
        <w:tc>
          <w:tcPr>
            <w:tcW w:w="5558" w:type="dxa"/>
          </w:tcPr>
          <w:p w:rsidR="006833E4" w:rsidRDefault="006833E4">
            <w:pPr>
              <w:rPr>
                <w:sz w:val="28"/>
                <w:szCs w:val="28"/>
              </w:rPr>
            </w:pPr>
          </w:p>
          <w:p w:rsidR="006833E4" w:rsidRDefault="0068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6833E4" w:rsidRDefault="006833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Бжедуховского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6833E4" w:rsidRDefault="006833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Белореченского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833E4" w:rsidRDefault="006833E4">
            <w:pPr>
              <w:rPr>
                <w:sz w:val="28"/>
                <w:szCs w:val="28"/>
              </w:rPr>
            </w:pPr>
          </w:p>
          <w:p w:rsidR="006833E4" w:rsidRDefault="0068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В.А.Схапцежук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5" w:type="dxa"/>
          </w:tcPr>
          <w:p w:rsidR="006833E4" w:rsidRDefault="006833E4">
            <w:pPr>
              <w:rPr>
                <w:sz w:val="28"/>
                <w:szCs w:val="28"/>
              </w:rPr>
            </w:pPr>
          </w:p>
          <w:p w:rsidR="006833E4" w:rsidRDefault="0068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6833E4" w:rsidRDefault="006833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Бжедуховского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833E4" w:rsidRDefault="0068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sz w:val="28"/>
                <w:szCs w:val="28"/>
              </w:rPr>
              <w:t>Белореченского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833E4" w:rsidRDefault="006833E4">
            <w:pPr>
              <w:rPr>
                <w:sz w:val="28"/>
                <w:szCs w:val="28"/>
              </w:rPr>
            </w:pPr>
          </w:p>
          <w:p w:rsidR="006833E4" w:rsidRDefault="0068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В.Р. </w:t>
            </w:r>
            <w:proofErr w:type="spellStart"/>
            <w:r>
              <w:rPr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EE2D96" w:rsidRDefault="00EE2D96">
      <w:pPr>
        <w:jc w:val="both"/>
        <w:rPr>
          <w:sz w:val="28"/>
          <w:szCs w:val="28"/>
        </w:rPr>
      </w:pPr>
    </w:p>
    <w:sectPr w:rsidR="00EE2D96" w:rsidSect="00D74ED3">
      <w:pgSz w:w="11905" w:h="16837"/>
      <w:pgMar w:top="737" w:right="567" w:bottom="62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color w:val="auto"/>
      </w:rPr>
    </w:lvl>
  </w:abstractNum>
  <w:abstractNum w:abstractNumId="3">
    <w:nsid w:val="178E50E9"/>
    <w:multiLevelType w:val="hybridMultilevel"/>
    <w:tmpl w:val="EA069E0A"/>
    <w:lvl w:ilvl="0" w:tplc="9E861794">
      <w:start w:val="4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30474C9A"/>
    <w:multiLevelType w:val="hybridMultilevel"/>
    <w:tmpl w:val="7E82D664"/>
    <w:lvl w:ilvl="0" w:tplc="E9227C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2915BC6"/>
    <w:multiLevelType w:val="hybridMultilevel"/>
    <w:tmpl w:val="8D1CCDA2"/>
    <w:lvl w:ilvl="0" w:tplc="8BAE07E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D355766"/>
    <w:multiLevelType w:val="hybridMultilevel"/>
    <w:tmpl w:val="5FF80F08"/>
    <w:lvl w:ilvl="0" w:tplc="6FD2344A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BC161C5"/>
    <w:multiLevelType w:val="hybridMultilevel"/>
    <w:tmpl w:val="6DF24BD8"/>
    <w:lvl w:ilvl="0" w:tplc="0A76C01C">
      <w:start w:val="5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B6D62"/>
    <w:rsid w:val="00100A47"/>
    <w:rsid w:val="00171D68"/>
    <w:rsid w:val="001A6FFF"/>
    <w:rsid w:val="0022112A"/>
    <w:rsid w:val="0023111E"/>
    <w:rsid w:val="002E21F8"/>
    <w:rsid w:val="00344EA7"/>
    <w:rsid w:val="0035210C"/>
    <w:rsid w:val="00364815"/>
    <w:rsid w:val="003665A2"/>
    <w:rsid w:val="0037772C"/>
    <w:rsid w:val="003B6D62"/>
    <w:rsid w:val="003E07EC"/>
    <w:rsid w:val="00476574"/>
    <w:rsid w:val="00584512"/>
    <w:rsid w:val="005A67B7"/>
    <w:rsid w:val="005C5F9E"/>
    <w:rsid w:val="00647602"/>
    <w:rsid w:val="006833E4"/>
    <w:rsid w:val="007465C5"/>
    <w:rsid w:val="007F40AE"/>
    <w:rsid w:val="00800931"/>
    <w:rsid w:val="00810F27"/>
    <w:rsid w:val="00813DAA"/>
    <w:rsid w:val="00916699"/>
    <w:rsid w:val="009175B5"/>
    <w:rsid w:val="0098760C"/>
    <w:rsid w:val="00A45396"/>
    <w:rsid w:val="00A7764B"/>
    <w:rsid w:val="00AE27AE"/>
    <w:rsid w:val="00B25683"/>
    <w:rsid w:val="00D74ED3"/>
    <w:rsid w:val="00D84055"/>
    <w:rsid w:val="00DA4D0F"/>
    <w:rsid w:val="00EE2D96"/>
    <w:rsid w:val="00FB4C76"/>
    <w:rsid w:val="00FD0BF1"/>
    <w:rsid w:val="00FF0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FFF"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1A6FFF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1A6FFF"/>
    <w:pPr>
      <w:keepNext/>
      <w:tabs>
        <w:tab w:val="num" w:pos="864"/>
      </w:tabs>
      <w:ind w:left="-94"/>
      <w:outlineLvl w:val="3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1A6FFF"/>
    <w:rPr>
      <w:color w:val="auto"/>
    </w:rPr>
  </w:style>
  <w:style w:type="character" w:customStyle="1" w:styleId="Absatz-Standardschriftart">
    <w:name w:val="Absatz-Standardschriftart"/>
    <w:rsid w:val="001A6FFF"/>
  </w:style>
  <w:style w:type="character" w:customStyle="1" w:styleId="WW-Absatz-Standardschriftart">
    <w:name w:val="WW-Absatz-Standardschriftart"/>
    <w:rsid w:val="001A6FFF"/>
  </w:style>
  <w:style w:type="character" w:customStyle="1" w:styleId="WW-Absatz-Standardschriftart1">
    <w:name w:val="WW-Absatz-Standardschriftart1"/>
    <w:rsid w:val="001A6FFF"/>
  </w:style>
  <w:style w:type="character" w:customStyle="1" w:styleId="WW-Absatz-Standardschriftart11">
    <w:name w:val="WW-Absatz-Standardschriftart11"/>
    <w:rsid w:val="001A6FFF"/>
  </w:style>
  <w:style w:type="character" w:customStyle="1" w:styleId="WW-Absatz-Standardschriftart111">
    <w:name w:val="WW-Absatz-Standardschriftart111"/>
    <w:rsid w:val="001A6FFF"/>
  </w:style>
  <w:style w:type="character" w:customStyle="1" w:styleId="WW-Absatz-Standardschriftart1111">
    <w:name w:val="WW-Absatz-Standardschriftart1111"/>
    <w:rsid w:val="001A6FFF"/>
  </w:style>
  <w:style w:type="character" w:customStyle="1" w:styleId="WW-Absatz-Standardschriftart11111">
    <w:name w:val="WW-Absatz-Standardschriftart11111"/>
    <w:rsid w:val="001A6FFF"/>
  </w:style>
  <w:style w:type="character" w:customStyle="1" w:styleId="WW-Absatz-Standardschriftart111111">
    <w:name w:val="WW-Absatz-Standardschriftart111111"/>
    <w:rsid w:val="001A6FFF"/>
  </w:style>
  <w:style w:type="character" w:customStyle="1" w:styleId="WW-Absatz-Standardschriftart1111111">
    <w:name w:val="WW-Absatz-Standardschriftart1111111"/>
    <w:rsid w:val="001A6FFF"/>
  </w:style>
  <w:style w:type="character" w:customStyle="1" w:styleId="WW-Absatz-Standardschriftart11111111">
    <w:name w:val="WW-Absatz-Standardschriftart11111111"/>
    <w:rsid w:val="001A6FFF"/>
  </w:style>
  <w:style w:type="character" w:customStyle="1" w:styleId="WW8Num2z0">
    <w:name w:val="WW8Num2z0"/>
    <w:rsid w:val="001A6FFF"/>
    <w:rPr>
      <w:color w:val="auto"/>
    </w:rPr>
  </w:style>
  <w:style w:type="character" w:customStyle="1" w:styleId="1">
    <w:name w:val="Основной шрифт абзаца1"/>
    <w:rsid w:val="001A6FFF"/>
  </w:style>
  <w:style w:type="paragraph" w:customStyle="1" w:styleId="a3">
    <w:name w:val="Заголовок"/>
    <w:basedOn w:val="a"/>
    <w:next w:val="a4"/>
    <w:rsid w:val="001A6F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1A6FFF"/>
    <w:pPr>
      <w:spacing w:after="120"/>
    </w:pPr>
  </w:style>
  <w:style w:type="paragraph" w:styleId="a5">
    <w:name w:val="List"/>
    <w:basedOn w:val="a4"/>
    <w:rsid w:val="001A6FFF"/>
    <w:rPr>
      <w:rFonts w:ascii="Arial" w:hAnsi="Arial" w:cs="Tahoma"/>
    </w:rPr>
  </w:style>
  <w:style w:type="paragraph" w:customStyle="1" w:styleId="10">
    <w:name w:val="Название1"/>
    <w:basedOn w:val="a"/>
    <w:rsid w:val="001A6FF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1A6FF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1A6FFF"/>
    <w:pPr>
      <w:jc w:val="center"/>
    </w:pPr>
    <w:rPr>
      <w:sz w:val="28"/>
      <w:szCs w:val="28"/>
    </w:rPr>
  </w:style>
  <w:style w:type="paragraph" w:styleId="a7">
    <w:name w:val="Subtitle"/>
    <w:basedOn w:val="a3"/>
    <w:next w:val="a4"/>
    <w:qFormat/>
    <w:rsid w:val="001A6FFF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1A6FFF"/>
    <w:pPr>
      <w:jc w:val="both"/>
    </w:pPr>
    <w:rPr>
      <w:sz w:val="28"/>
      <w:szCs w:val="20"/>
    </w:rPr>
  </w:style>
  <w:style w:type="paragraph" w:styleId="a8">
    <w:name w:val="Balloon Text"/>
    <w:basedOn w:val="a"/>
    <w:rsid w:val="001A6FF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6FF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3B6D6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Текст1"/>
    <w:basedOn w:val="a"/>
    <w:rsid w:val="007465C5"/>
    <w:rPr>
      <w:rFonts w:ascii="Courier New" w:hAnsi="Courier New"/>
      <w:sz w:val="20"/>
      <w:szCs w:val="20"/>
    </w:rPr>
  </w:style>
  <w:style w:type="paragraph" w:styleId="a9">
    <w:name w:val="No Spacing"/>
    <w:uiPriority w:val="1"/>
    <w:qFormat/>
    <w:rsid w:val="00FD0BF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FFF"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1A6FFF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1A6FFF"/>
    <w:pPr>
      <w:keepNext/>
      <w:tabs>
        <w:tab w:val="num" w:pos="864"/>
      </w:tabs>
      <w:ind w:left="-94"/>
      <w:outlineLvl w:val="3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1A6FFF"/>
    <w:rPr>
      <w:color w:val="auto"/>
    </w:rPr>
  </w:style>
  <w:style w:type="character" w:customStyle="1" w:styleId="Absatz-Standardschriftart">
    <w:name w:val="Absatz-Standardschriftart"/>
    <w:rsid w:val="001A6FFF"/>
  </w:style>
  <w:style w:type="character" w:customStyle="1" w:styleId="WW-Absatz-Standardschriftart">
    <w:name w:val="WW-Absatz-Standardschriftart"/>
    <w:rsid w:val="001A6FFF"/>
  </w:style>
  <w:style w:type="character" w:customStyle="1" w:styleId="WW-Absatz-Standardschriftart1">
    <w:name w:val="WW-Absatz-Standardschriftart1"/>
    <w:rsid w:val="001A6FFF"/>
  </w:style>
  <w:style w:type="character" w:customStyle="1" w:styleId="WW-Absatz-Standardschriftart11">
    <w:name w:val="WW-Absatz-Standardschriftart11"/>
    <w:rsid w:val="001A6FFF"/>
  </w:style>
  <w:style w:type="character" w:customStyle="1" w:styleId="WW-Absatz-Standardschriftart111">
    <w:name w:val="WW-Absatz-Standardschriftart111"/>
    <w:rsid w:val="001A6FFF"/>
  </w:style>
  <w:style w:type="character" w:customStyle="1" w:styleId="WW-Absatz-Standardschriftart1111">
    <w:name w:val="WW-Absatz-Standardschriftart1111"/>
    <w:rsid w:val="001A6FFF"/>
  </w:style>
  <w:style w:type="character" w:customStyle="1" w:styleId="WW-Absatz-Standardschriftart11111">
    <w:name w:val="WW-Absatz-Standardschriftart11111"/>
    <w:rsid w:val="001A6FFF"/>
  </w:style>
  <w:style w:type="character" w:customStyle="1" w:styleId="WW-Absatz-Standardschriftart111111">
    <w:name w:val="WW-Absatz-Standardschriftart111111"/>
    <w:rsid w:val="001A6FFF"/>
  </w:style>
  <w:style w:type="character" w:customStyle="1" w:styleId="WW-Absatz-Standardschriftart1111111">
    <w:name w:val="WW-Absatz-Standardschriftart1111111"/>
    <w:rsid w:val="001A6FFF"/>
  </w:style>
  <w:style w:type="character" w:customStyle="1" w:styleId="WW-Absatz-Standardschriftart11111111">
    <w:name w:val="WW-Absatz-Standardschriftart11111111"/>
    <w:rsid w:val="001A6FFF"/>
  </w:style>
  <w:style w:type="character" w:customStyle="1" w:styleId="WW8Num2z0">
    <w:name w:val="WW8Num2z0"/>
    <w:rsid w:val="001A6FFF"/>
    <w:rPr>
      <w:color w:val="auto"/>
    </w:rPr>
  </w:style>
  <w:style w:type="character" w:customStyle="1" w:styleId="1">
    <w:name w:val="Основной шрифт абзаца1"/>
    <w:rsid w:val="001A6FFF"/>
  </w:style>
  <w:style w:type="paragraph" w:customStyle="1" w:styleId="a3">
    <w:name w:val="Заголовок"/>
    <w:basedOn w:val="a"/>
    <w:next w:val="a4"/>
    <w:rsid w:val="001A6F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1A6FFF"/>
    <w:pPr>
      <w:spacing w:after="120"/>
    </w:pPr>
  </w:style>
  <w:style w:type="paragraph" w:styleId="a5">
    <w:name w:val="List"/>
    <w:basedOn w:val="a4"/>
    <w:rsid w:val="001A6FFF"/>
    <w:rPr>
      <w:rFonts w:ascii="Arial" w:hAnsi="Arial" w:cs="Tahoma"/>
    </w:rPr>
  </w:style>
  <w:style w:type="paragraph" w:customStyle="1" w:styleId="10">
    <w:name w:val="Название1"/>
    <w:basedOn w:val="a"/>
    <w:rsid w:val="001A6FF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1A6FF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1A6FFF"/>
    <w:pPr>
      <w:jc w:val="center"/>
    </w:pPr>
    <w:rPr>
      <w:sz w:val="28"/>
      <w:szCs w:val="28"/>
    </w:rPr>
  </w:style>
  <w:style w:type="paragraph" w:styleId="a7">
    <w:name w:val="Subtitle"/>
    <w:basedOn w:val="a3"/>
    <w:next w:val="a4"/>
    <w:qFormat/>
    <w:rsid w:val="001A6FFF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1A6FFF"/>
    <w:pPr>
      <w:jc w:val="both"/>
    </w:pPr>
    <w:rPr>
      <w:sz w:val="28"/>
      <w:szCs w:val="20"/>
    </w:rPr>
  </w:style>
  <w:style w:type="paragraph" w:styleId="a8">
    <w:name w:val="Balloon Text"/>
    <w:basedOn w:val="a"/>
    <w:rsid w:val="001A6FF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6FF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3B6D6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Текст1"/>
    <w:basedOn w:val="a"/>
    <w:rsid w:val="007465C5"/>
    <w:rPr>
      <w:rFonts w:ascii="Courier New" w:hAnsi="Courier New"/>
      <w:sz w:val="20"/>
      <w:szCs w:val="20"/>
    </w:rPr>
  </w:style>
  <w:style w:type="paragraph" w:styleId="a9">
    <w:name w:val="No Spacing"/>
    <w:uiPriority w:val="1"/>
    <w:qFormat/>
    <w:rsid w:val="00FD0BF1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FB71E-E3D8-4A34-BE03-78CA3404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Кулий</dc:creator>
  <cp:lastModifiedBy>SUPER</cp:lastModifiedBy>
  <cp:revision>9</cp:revision>
  <cp:lastPrinted>2022-02-28T07:13:00Z</cp:lastPrinted>
  <dcterms:created xsi:type="dcterms:W3CDTF">2022-02-25T13:00:00Z</dcterms:created>
  <dcterms:modified xsi:type="dcterms:W3CDTF">2022-05-11T07:23:00Z</dcterms:modified>
</cp:coreProperties>
</file>